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ПРАВИТЕЛЬСТВО САХАЛИНСКОЙ ОБЛАСТИ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ПОСТАНОВЛЕНИЕ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от 15 сентября 2017 года N 433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Об утверждении Порядка обеспечения питанием обучающихся, осваивающих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программы начального общего, основного общего, среднего общего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образования в муниципальных образовательных организациях, реализующих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соответствующие образовательные программы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(с изменениями на 5 декабря 2018 года)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(в ред. Постановлений Правительства Сахалинской области от 24.11.2017 N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548, от 05.12.2018 N 572)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EF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 xml:space="preserve">В целях реализации части 1 статьи 10 </w:t>
      </w:r>
      <w:r w:rsidRPr="00251A2C">
        <w:rPr>
          <w:rFonts w:ascii="ArialMT" w:hAnsi="ArialMT" w:cs="ArialMT"/>
          <w:color w:val="0000EF"/>
          <w:sz w:val="29"/>
          <w:szCs w:val="29"/>
        </w:rPr>
        <w:t>Закона Сахалинской области от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EF"/>
          <w:sz w:val="29"/>
          <w:szCs w:val="29"/>
        </w:rPr>
        <w:t xml:space="preserve">18.03.2014 N 9-ЗО "Об образовании в Сахалинской области" </w:t>
      </w:r>
      <w:r w:rsidRPr="00251A2C">
        <w:rPr>
          <w:rFonts w:ascii="ArialMT" w:hAnsi="ArialMT" w:cs="ArialMT"/>
          <w:color w:val="000000"/>
          <w:sz w:val="29"/>
          <w:szCs w:val="29"/>
        </w:rPr>
        <w:t>Правительство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Сахалинской области постановляет: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1. Утвердить Порядок обеспечения питанием обучающихся, осваивающих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программы начального общего, основного общего, среднего общего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образования в муниципальных образовательных организациях, реализующих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соответствующие образовательные программы (прилагается).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2. Опубликовать настоящее постановление в газете "Губернские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ведомости", на официальном сайте Губернатора и Правительства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Сахалинской области, на "Официальном интернет-портале правовой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информации".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Председатель Правительства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Сахалинской области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В.Г.Щербина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6"/>
          <w:szCs w:val="46"/>
        </w:rPr>
      </w:pPr>
      <w:r w:rsidRPr="00251A2C">
        <w:rPr>
          <w:rFonts w:ascii="Arial-BoldMT" w:hAnsi="Arial-BoldMT" w:cs="Arial-BoldMT"/>
          <w:b/>
          <w:bCs/>
          <w:color w:val="000000"/>
          <w:sz w:val="46"/>
          <w:szCs w:val="46"/>
        </w:rPr>
        <w:t>Порядок обеспечения питанием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6"/>
          <w:szCs w:val="46"/>
        </w:rPr>
      </w:pPr>
      <w:r w:rsidRPr="00251A2C">
        <w:rPr>
          <w:rFonts w:ascii="Arial-BoldMT" w:hAnsi="Arial-BoldMT" w:cs="Arial-BoldMT"/>
          <w:b/>
          <w:bCs/>
          <w:color w:val="000000"/>
          <w:sz w:val="46"/>
          <w:szCs w:val="46"/>
        </w:rPr>
        <w:t>обучающихся, осваивающих программы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6"/>
          <w:szCs w:val="46"/>
        </w:rPr>
      </w:pPr>
      <w:r w:rsidRPr="00251A2C">
        <w:rPr>
          <w:rFonts w:ascii="Arial-BoldMT" w:hAnsi="Arial-BoldMT" w:cs="Arial-BoldMT"/>
          <w:b/>
          <w:bCs/>
          <w:color w:val="000000"/>
          <w:sz w:val="46"/>
          <w:szCs w:val="46"/>
        </w:rPr>
        <w:t>начального общего, основного общего,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6"/>
          <w:szCs w:val="46"/>
        </w:rPr>
      </w:pPr>
      <w:r w:rsidRPr="00251A2C">
        <w:rPr>
          <w:rFonts w:ascii="Arial-BoldMT" w:hAnsi="Arial-BoldMT" w:cs="Arial-BoldMT"/>
          <w:b/>
          <w:bCs/>
          <w:color w:val="000000"/>
          <w:sz w:val="46"/>
          <w:szCs w:val="46"/>
        </w:rPr>
        <w:t>среднего общего образования в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6"/>
          <w:szCs w:val="46"/>
        </w:rPr>
      </w:pPr>
      <w:r w:rsidRPr="00251A2C">
        <w:rPr>
          <w:rFonts w:ascii="Arial-BoldMT" w:hAnsi="Arial-BoldMT" w:cs="Arial-BoldMT"/>
          <w:b/>
          <w:bCs/>
          <w:color w:val="000000"/>
          <w:sz w:val="46"/>
          <w:szCs w:val="46"/>
        </w:rPr>
        <w:t>муниципальных образовательных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6"/>
          <w:szCs w:val="46"/>
        </w:rPr>
      </w:pPr>
      <w:r w:rsidRPr="00251A2C">
        <w:rPr>
          <w:rFonts w:ascii="Arial-BoldMT" w:hAnsi="Arial-BoldMT" w:cs="Arial-BoldMT"/>
          <w:b/>
          <w:bCs/>
          <w:color w:val="000000"/>
          <w:sz w:val="46"/>
          <w:szCs w:val="46"/>
        </w:rPr>
        <w:t>организациях, реализующих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6"/>
          <w:szCs w:val="46"/>
        </w:rPr>
      </w:pPr>
      <w:r w:rsidRPr="00251A2C">
        <w:rPr>
          <w:rFonts w:ascii="Arial-BoldMT" w:hAnsi="Arial-BoldMT" w:cs="Arial-BoldMT"/>
          <w:b/>
          <w:bCs/>
          <w:color w:val="000000"/>
          <w:sz w:val="46"/>
          <w:szCs w:val="46"/>
        </w:rPr>
        <w:lastRenderedPageBreak/>
        <w:t>соответствующие образовательные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6"/>
          <w:szCs w:val="46"/>
        </w:rPr>
      </w:pPr>
      <w:r w:rsidRPr="00251A2C">
        <w:rPr>
          <w:rFonts w:ascii="Arial-BoldMT" w:hAnsi="Arial-BoldMT" w:cs="Arial-BoldMT"/>
          <w:b/>
          <w:bCs/>
          <w:color w:val="000000"/>
          <w:sz w:val="46"/>
          <w:szCs w:val="46"/>
        </w:rPr>
        <w:t>программы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Утвержден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постановлением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Правительства Сахалинской области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от 15.09.2017 N 433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(в ред. Постановлений Правительства Сахалинской области от 24.11.2017 N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548, от 05.12.2018 N 572)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 w:rsidRPr="00251A2C">
        <w:rPr>
          <w:rFonts w:ascii="Arial-BoldMT" w:hAnsi="Arial-BoldMT" w:cs="Arial-BoldMT"/>
          <w:b/>
          <w:bCs/>
          <w:color w:val="000000"/>
          <w:sz w:val="36"/>
          <w:szCs w:val="36"/>
        </w:rPr>
        <w:t>1. Общие положения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EF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 xml:space="preserve">1.1. Настоящий Порядок разработан в соответствии со статьей 10 </w:t>
      </w:r>
      <w:r w:rsidRPr="00251A2C">
        <w:rPr>
          <w:rFonts w:ascii="ArialMT" w:hAnsi="ArialMT" w:cs="ArialMT"/>
          <w:color w:val="0000EF"/>
          <w:sz w:val="29"/>
          <w:szCs w:val="29"/>
        </w:rPr>
        <w:t>Закона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EF"/>
          <w:sz w:val="29"/>
          <w:szCs w:val="29"/>
        </w:rPr>
      </w:pPr>
      <w:r w:rsidRPr="00251A2C">
        <w:rPr>
          <w:rFonts w:ascii="ArialMT" w:hAnsi="ArialMT" w:cs="ArialMT"/>
          <w:color w:val="0000EF"/>
          <w:sz w:val="29"/>
          <w:szCs w:val="29"/>
        </w:rPr>
        <w:t>Сахалинской области от 18.03.2014 N 9-ЗО "Об образовании в Сахалинской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EF"/>
          <w:sz w:val="29"/>
          <w:szCs w:val="29"/>
        </w:rPr>
        <w:t xml:space="preserve">области" </w:t>
      </w:r>
      <w:r w:rsidRPr="00251A2C">
        <w:rPr>
          <w:rFonts w:ascii="ArialMT" w:hAnsi="ArialMT" w:cs="ArialMT"/>
          <w:color w:val="000000"/>
          <w:sz w:val="29"/>
          <w:szCs w:val="29"/>
        </w:rPr>
        <w:t>и определяет механизм предоставления меры социальной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поддержки в виде обеспечения питанием за счет средств областного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бюджета Сахалинской области обучающихся, осваивающих образовательную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программу начального общего образования, обучающихся из малоимущих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семей, обучающихся из семей, находящихся в социально опасном положении,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обучающихся из семей коренных малочисленных народов Севера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Сахалинской области и обучающихся, имеющих единственного родителя,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воспитывающего двоих и более несовершеннолетних детей, осваивающих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образовательные программы основного общего и среднего общего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образования (далее - обучающиеся) в муниципальных образовательных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организациях, реализующих соответствующие образовательные программы.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1.2. В целях реализации настоящего Порядка единственным родителем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признается лицо, не состоящее в браке, если соблюдается одно из условий в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отношении его несовершеннолетних детей: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- в свидетельстве о рождении ребенка отсутствует запись об отце ребенка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или запись произведена в установленном порядке по указанию матери;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lastRenderedPageBreak/>
        <w:t>- второй родитель умер либо признан судом безвестно отсутствующим или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объявлен умершим на основании вступившего в законную силу решения суда;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- второй родитель лишен родительских прав на основании вступившего в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законную силу решения суда.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 w:rsidRPr="00251A2C">
        <w:rPr>
          <w:rFonts w:ascii="Arial-BoldMT" w:hAnsi="Arial-BoldMT" w:cs="Arial-BoldMT"/>
          <w:b/>
          <w:bCs/>
          <w:color w:val="000000"/>
          <w:sz w:val="36"/>
          <w:szCs w:val="36"/>
        </w:rPr>
        <w:t>2. Порядок обеспечения питанием обучающихся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2.1. Питание обучающихся осуществляется в соответствии с санитарно-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эпидемиологическими требованиями к организации питания обучающихся в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общеобразовательных учреждениях.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2.2. Обучающиеся обеспечиваются питанием в течение учебного года в дни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фактического посещения ими муниципальной образовательной организации.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2.3. Питание обучающихся в течение календарного месяца осуществляется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исходя из норматива стоимости питания и численности обучающихся,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обеспечиваемых питанием.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2.4. Норматив стоимости питания рассчитывается по формуле: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Riмес = R / 22 * Ni, где: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Riмес - норматив стоимости питания на одного обучающегося в i-м месяце;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R - размер стоимости питания на одного обучающегося в месяц,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установленный Правительством Сахалинской области для соответствующей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категории обучающихся;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Ni - количество учебных дней в i-м месяце.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(п. 2.4 в ред. Постановления Правительства Сахалинской области от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24.11.2017 N 548)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2.5. Питание предоставляется в горячем виде. Не допускается замена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питания наборами продуктов питания.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2.6. Обучающимся, имеющим единственного родителя, воспитывающего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двоих и более несовершеннолетних детей, осваивающим образовательные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программы основного общего и среднего общего образования в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муниципальных образовательных организациях, реализующих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lastRenderedPageBreak/>
        <w:t>соответствующие образовательные программы (далее - обучающиеся,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имеющие единственного родителя), питание предоставляется на основании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заявления родителей (законных представителей).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Заявление представляется родителями (законными представителями) в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муниципальную образовательную организацию.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К заявлению прилагаются: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- копия документа, удостоверяющего личность родителя (законного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представителя) обучающегося;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- копия свидетельства о рождении на каждого несовершеннолетнего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ребенка из состава семьи;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- справка о рождении по форме N 25, выданная органом ЗАГС, в случае если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запись об отце ребенка произведена на основании заявления матери ребенка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в установленном порядке;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- копия свидетельства о смерти в случае, если второй родитель умер;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- копия решения суда в случае, если второй родитель признан безвестно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отсутствующим или объявлен умершим;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- копия решения суда в случае, если второй родитель лишен родительских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прав.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В случае изменения оснований для обеспечения питанием обучающегося,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имеющего единственного родителя, воспитывающего двоих и более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несовершеннолетних детей, родители (законные представители) в течение 14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рабочих дней со дня наступления обстоятельств представляют в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муниципальную образовательную организацию документы, подтверждающие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изменения.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2.7. Копии документов, указанные в пункте 2.6 раздела 2 настоящего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Порядка, представляются одновременно с подлинниками указанных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документов. Родитель (законный представитель) несет ответственность за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достоверность сведений, содержащихся в представленных документах.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lastRenderedPageBreak/>
        <w:t>2.8. Муниципальная образовательная организация в течение 3-х рабочих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дней со дня обращения родителя (законного представителя) принимает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решение об обеспечении питанием обучающегося, имеющего единственного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родителя, либо об отказе в обеспечении питанием.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2.9. Решение об отказе в обеспечении питанием обучающегося принимается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муниципальной образовательной организацией в случае: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- несоблюдения одного из необходимых условий для обеспечения питанием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обучающегося, указанных в пункте 1.2 раздела 1 настоящего Порядка;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- непредставления или представления не в полном объеме родителем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(законным представителем) документов, предусмотренных в пункте 2.6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раздела 2 настоящего Порядка.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2.10. В случае принятия муниципальной образовательной организацией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решения об обеспечении питанием обучающегося, имеющего единственного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родителя, питание предоставляется со дня, следующего за днем принятия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решения.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2.11. Питанием обеспечиваются обучающиеся, включенные в списки,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ежемесячно формируемые муниципальной образовательной организацией и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утверждаемые ее руководителем.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2.12. Список обучающихся, осваивающих программы основного общего и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среднего общего образования, из малоимущих семей и семей, находящихся в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социально опасном положении, ежегодно до начала нового учебного года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согласовывается с государственным казенным учреждением "Центр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социальной поддержки Сахалинской области". Форма списка и срок его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представления муниципальной образовательной организацией для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согласования устанавливаются министерством образования Сахалинской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lastRenderedPageBreak/>
        <w:t>области.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В случае признания семьи обучающегося малоимущей или семьей,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находящейся в социально опасном положении, в течение учебного года,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муниципальная образовательная организация формирует дополнительные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списки. Дополнительные списки в течение 3-х рабочих дней со дня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поступления информации о признании семьи обучающегося малоимущей или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семьей, находящейся в социально опасном положении, направляется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муниципальной образовательной организацией в государственное казенное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учреждение "Центр социальной поддержки Сахалинской области" для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согласования.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Питание обучающимся из малоимущих семей и семей, находящихся в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социально опасном положении, предоставляется начиная с 1 сентября и до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конца учебного года. Питание обучающимся, включенным в дополнительные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списки, предоставляется со дня, следующего за днем согласования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дополнительных списков, и до конца учебного года.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EF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 xml:space="preserve">(п. 2.12 в ред. </w:t>
      </w:r>
      <w:r w:rsidRPr="00251A2C">
        <w:rPr>
          <w:rFonts w:ascii="ArialMT" w:hAnsi="ArialMT" w:cs="ArialMT"/>
          <w:color w:val="0000EF"/>
          <w:sz w:val="29"/>
          <w:szCs w:val="29"/>
        </w:rPr>
        <w:t>Постановления Правительства Сахалинской области от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EF"/>
          <w:sz w:val="29"/>
          <w:szCs w:val="29"/>
        </w:rPr>
        <w:t>05.12.2018 N 572</w:t>
      </w:r>
      <w:r w:rsidRPr="00251A2C">
        <w:rPr>
          <w:rFonts w:ascii="ArialMT" w:hAnsi="ArialMT" w:cs="ArialMT"/>
          <w:color w:val="000000"/>
          <w:sz w:val="29"/>
          <w:szCs w:val="29"/>
        </w:rPr>
        <w:t>)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2.13. Список обучающихся, осваивающих программы основного общего и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среднего общего образования, из семей коренных малочисленных народов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Севера Сахалинской области ежегодно до начала нового учебного года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согласовывается с органом местного самоуправления, уполномоченным на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ведение учета граждан из числа коренных малочисленных народов Севера. В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случае отсутствия в муниципальном образовании, на территории которого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находится муниципальная образовательная организация, органа местного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самоуправления, уполномоченного на ведение учета граждан из числа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lastRenderedPageBreak/>
        <w:t>коренных малочисленных народов Севера, допускается включение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обучающихся из семей коренных малочисленных народов Севера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Сахалинской области в списки на основании документа, выданного органом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местного самоуправления, уполномоченного на ведение учета граждан из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числа коренных малочисленных народов Севера другого муниципального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образования Сахалинской области.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2.14. Основанием для прекращения предоставления питания обучающимся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является: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- отчисление обучающегося из муниципальной образовательной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организации;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- наступление обстоятельств, влекущих прекращение прав на обеспечение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питанием.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2.15. Обеспечение питанием обучающихся прекращается со дня отчисления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его из муниципальной организации либо со дня, следующего за днем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наступления обстоятельств, влекущих прекращение прав на обеспечение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питанием.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 w:rsidRPr="00251A2C">
        <w:rPr>
          <w:rFonts w:ascii="Arial-BoldMT" w:hAnsi="Arial-BoldMT" w:cs="Arial-BoldMT"/>
          <w:b/>
          <w:bCs/>
          <w:color w:val="000000"/>
          <w:sz w:val="36"/>
          <w:szCs w:val="36"/>
        </w:rPr>
        <w:t>3. Финансовое обеспечение расходов на обеспечение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 w:rsidRPr="00251A2C">
        <w:rPr>
          <w:rFonts w:ascii="Arial-BoldMT" w:hAnsi="Arial-BoldMT" w:cs="Arial-BoldMT"/>
          <w:b/>
          <w:bCs/>
          <w:color w:val="000000"/>
          <w:sz w:val="36"/>
          <w:szCs w:val="36"/>
        </w:rPr>
        <w:t>питанием обучающихся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Финансовое обеспечение расходов на обеспечение питанием обучающихся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в муниципальных образовательных организациях, реализующих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соответствующие образовательные программы, осуществляется за счет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субвенции, предоставляемой муниципальным образованиям Сахалинской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области из областного бюджета на обеспечение переданных государственных</w:t>
      </w:r>
    </w:p>
    <w:p w:rsidR="00251A2C" w:rsidRPr="00251A2C" w:rsidRDefault="00251A2C" w:rsidP="0025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9"/>
          <w:szCs w:val="29"/>
        </w:rPr>
      </w:pPr>
      <w:r w:rsidRPr="00251A2C">
        <w:rPr>
          <w:rFonts w:ascii="ArialMT" w:hAnsi="ArialMT" w:cs="ArialMT"/>
          <w:color w:val="000000"/>
          <w:sz w:val="29"/>
          <w:szCs w:val="29"/>
        </w:rPr>
        <w:t>полномочий Сахалинской области по обеспечению питанием обучающихся в</w:t>
      </w:r>
    </w:p>
    <w:p w:rsidR="007630BB" w:rsidRDefault="00251A2C" w:rsidP="00251A2C">
      <w:r w:rsidRPr="00251A2C">
        <w:rPr>
          <w:rFonts w:ascii="ArialMT" w:hAnsi="ArialMT" w:cs="ArialMT"/>
          <w:color w:val="000000"/>
          <w:sz w:val="29"/>
          <w:szCs w:val="29"/>
        </w:rPr>
        <w:t>образовательных организациях.__</w:t>
      </w:r>
    </w:p>
    <w:sectPr w:rsidR="007630BB" w:rsidSect="0076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51A2C"/>
    <w:rsid w:val="00251A2C"/>
    <w:rsid w:val="007630BB"/>
    <w:rsid w:val="00C1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1515</Words>
  <Characters>8638</Characters>
  <Application>Microsoft Office Word</Application>
  <DocSecurity>0</DocSecurity>
  <Lines>71</Lines>
  <Paragraphs>20</Paragraphs>
  <ScaleCrop>false</ScaleCrop>
  <Company/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2020-02-23T01:51:00Z</dcterms:created>
  <dcterms:modified xsi:type="dcterms:W3CDTF">2020-02-23T01:51:00Z</dcterms:modified>
</cp:coreProperties>
</file>